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FD52D" w14:textId="0E9519F5" w:rsidR="00CB1C29" w:rsidRPr="00BF4ED9" w:rsidRDefault="00CB1C29" w:rsidP="00CB1C29">
      <w:pPr>
        <w:autoSpaceDE w:val="0"/>
        <w:autoSpaceDN w:val="0"/>
        <w:adjustRightInd w:val="0"/>
        <w:spacing w:after="0" w:line="240" w:lineRule="auto"/>
        <w:jc w:val="right"/>
        <w:rPr>
          <w:rFonts w:ascii="Bookman Old Style" w:eastAsia="Times New Roman" w:hAnsi="Bookman Old Style" w:cs="BookmanOldStyle,Bold"/>
          <w:b/>
          <w:bCs/>
          <w:color w:val="0033CC"/>
          <w:lang w:eastAsia="fr-FR"/>
        </w:rPr>
      </w:pPr>
      <w:r>
        <w:rPr>
          <w:rFonts w:ascii="Bookman Old Style" w:eastAsia="Times New Roman" w:hAnsi="Bookman Old Style" w:cs="BookmanOldStyle,Bold"/>
          <w:b/>
          <w:bCs/>
          <w:noProof/>
          <w:color w:val="0033CC"/>
          <w:sz w:val="24"/>
          <w:szCs w:val="24"/>
          <w:lang w:eastAsia="fr-FR"/>
        </w:rPr>
        <w:drawing>
          <wp:anchor distT="0" distB="0" distL="114300" distR="114300" simplePos="0" relativeHeight="251664384" behindDoc="0" locked="0" layoutInCell="1" allowOverlap="1" wp14:anchorId="1B551860" wp14:editId="09117272">
            <wp:simplePos x="0" y="0"/>
            <wp:positionH relativeFrom="margin">
              <wp:posOffset>5123815</wp:posOffset>
            </wp:positionH>
            <wp:positionV relativeFrom="margin">
              <wp:align>top</wp:align>
            </wp:positionV>
            <wp:extent cx="1519555" cy="749935"/>
            <wp:effectExtent l="0" t="0" r="444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555"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7A2" w:rsidRPr="00BF4ED9">
        <w:rPr>
          <w:rFonts w:ascii="Bookman Old Style" w:eastAsia="Times New Roman" w:hAnsi="Bookman Old Style" w:cs="BookmanOldStyle,Bold"/>
          <w:b/>
          <w:bCs/>
          <w:noProof/>
          <w:color w:val="0033CC"/>
          <w:lang w:eastAsia="fr-FR"/>
        </w:rPr>
        <w:drawing>
          <wp:anchor distT="0" distB="0" distL="114300" distR="114300" simplePos="0" relativeHeight="251662336" behindDoc="0" locked="0" layoutInCell="1" allowOverlap="1" wp14:anchorId="75ABC656" wp14:editId="4354AB88">
            <wp:simplePos x="0" y="0"/>
            <wp:positionH relativeFrom="margin">
              <wp:align>left</wp:align>
            </wp:positionH>
            <wp:positionV relativeFrom="margin">
              <wp:align>top</wp:align>
            </wp:positionV>
            <wp:extent cx="2339975" cy="1808480"/>
            <wp:effectExtent l="0" t="0" r="317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97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AF44F" w14:textId="77777777" w:rsidR="00CB1C29" w:rsidRDefault="00CB1C29" w:rsidP="00CB7580">
      <w:pPr>
        <w:autoSpaceDE w:val="0"/>
        <w:autoSpaceDN w:val="0"/>
        <w:adjustRightInd w:val="0"/>
        <w:spacing w:after="0" w:line="240" w:lineRule="auto"/>
        <w:jc w:val="both"/>
        <w:rPr>
          <w:rFonts w:ascii="Bookman Old Style" w:eastAsia="Times New Roman" w:hAnsi="Bookman Old Style" w:cs="BookmanOldStyle,Bold"/>
          <w:b/>
          <w:bCs/>
          <w:color w:val="0033CC"/>
          <w:sz w:val="32"/>
          <w:szCs w:val="32"/>
          <w:lang w:eastAsia="fr-FR"/>
        </w:rPr>
      </w:pPr>
    </w:p>
    <w:p w14:paraId="715BBF78" w14:textId="77777777" w:rsidR="00CB1C29" w:rsidRDefault="00CB1C29" w:rsidP="00CB7580">
      <w:pPr>
        <w:autoSpaceDE w:val="0"/>
        <w:autoSpaceDN w:val="0"/>
        <w:adjustRightInd w:val="0"/>
        <w:spacing w:after="0" w:line="240" w:lineRule="auto"/>
        <w:jc w:val="both"/>
        <w:rPr>
          <w:rFonts w:ascii="Bookman Old Style" w:eastAsia="Times New Roman" w:hAnsi="Bookman Old Style" w:cs="BookmanOldStyle,Bold"/>
          <w:b/>
          <w:bCs/>
          <w:color w:val="0033CC"/>
          <w:sz w:val="32"/>
          <w:szCs w:val="32"/>
          <w:lang w:eastAsia="fr-FR"/>
        </w:rPr>
      </w:pPr>
    </w:p>
    <w:p w14:paraId="4DA63F40" w14:textId="77777777" w:rsidR="00CB1C29" w:rsidRDefault="00CB1C29" w:rsidP="00CB7580">
      <w:pPr>
        <w:autoSpaceDE w:val="0"/>
        <w:autoSpaceDN w:val="0"/>
        <w:adjustRightInd w:val="0"/>
        <w:spacing w:after="0" w:line="240" w:lineRule="auto"/>
        <w:jc w:val="both"/>
        <w:rPr>
          <w:rFonts w:ascii="Bookman Old Style" w:eastAsia="Times New Roman" w:hAnsi="Bookman Old Style" w:cs="BookmanOldStyle,Bold"/>
          <w:b/>
          <w:bCs/>
          <w:color w:val="0033CC"/>
          <w:sz w:val="32"/>
          <w:szCs w:val="32"/>
          <w:lang w:eastAsia="fr-FR"/>
        </w:rPr>
      </w:pPr>
    </w:p>
    <w:p w14:paraId="1A6D7532" w14:textId="7DD561F3" w:rsidR="00CB7580" w:rsidRPr="00CB1C29" w:rsidRDefault="009517A2" w:rsidP="00CB7580">
      <w:pPr>
        <w:autoSpaceDE w:val="0"/>
        <w:autoSpaceDN w:val="0"/>
        <w:adjustRightInd w:val="0"/>
        <w:spacing w:after="0" w:line="240" w:lineRule="auto"/>
        <w:jc w:val="both"/>
        <w:rPr>
          <w:rFonts w:ascii="Bookman Old Style" w:eastAsia="Times New Roman" w:hAnsi="Bookman Old Style" w:cs="BookmanOldStyle,Bold"/>
          <w:b/>
          <w:bCs/>
          <w:color w:val="0033CC"/>
          <w:sz w:val="32"/>
          <w:szCs w:val="32"/>
          <w:lang w:eastAsia="fr-FR"/>
        </w:rPr>
      </w:pPr>
      <w:r w:rsidRPr="00CB1C29">
        <w:rPr>
          <w:rFonts w:ascii="Bookman Old Style" w:eastAsia="Times New Roman" w:hAnsi="Bookman Old Style" w:cs="BookmanOldStyle,Bold"/>
          <w:b/>
          <w:bCs/>
          <w:color w:val="0033CC"/>
          <w:sz w:val="32"/>
          <w:szCs w:val="32"/>
          <w:lang w:eastAsia="fr-FR"/>
        </w:rPr>
        <w:t>Projet de réintroduire le jour de carence pour les fonctionnaires pour la loi de finances 2018</w:t>
      </w:r>
    </w:p>
    <w:p w14:paraId="203F35AD" w14:textId="33FAF661" w:rsidR="009517A2" w:rsidRPr="00BF4ED9" w:rsidRDefault="009517A2" w:rsidP="001F21D1">
      <w:pPr>
        <w:autoSpaceDE w:val="0"/>
        <w:autoSpaceDN w:val="0"/>
        <w:adjustRightInd w:val="0"/>
        <w:spacing w:after="0" w:line="240" w:lineRule="auto"/>
        <w:jc w:val="both"/>
        <w:rPr>
          <w:rFonts w:ascii="Bookman Old Style" w:eastAsia="Times New Roman" w:hAnsi="Bookman Old Style" w:cs="BookmanOldStyle,Bold"/>
          <w:bCs/>
          <w:lang w:eastAsia="fr-FR"/>
        </w:rPr>
      </w:pPr>
    </w:p>
    <w:p w14:paraId="3DCABA7C" w14:textId="2560F952" w:rsidR="009517A2" w:rsidRPr="00BF4ED9" w:rsidRDefault="009517A2" w:rsidP="001F21D1">
      <w:pPr>
        <w:autoSpaceDE w:val="0"/>
        <w:autoSpaceDN w:val="0"/>
        <w:adjustRightInd w:val="0"/>
        <w:spacing w:after="0" w:line="240" w:lineRule="auto"/>
        <w:jc w:val="both"/>
        <w:rPr>
          <w:rFonts w:ascii="Bookman Old Style" w:eastAsia="Times New Roman" w:hAnsi="Bookman Old Style" w:cs="BookmanOldStyle,Bold"/>
          <w:bCs/>
          <w:lang w:eastAsia="fr-FR"/>
        </w:rPr>
      </w:pPr>
    </w:p>
    <w:p w14:paraId="4EC93858" w14:textId="77777777" w:rsidR="00BF4ED9" w:rsidRDefault="00BF4ED9" w:rsidP="009517A2">
      <w:pPr>
        <w:autoSpaceDE w:val="0"/>
        <w:autoSpaceDN w:val="0"/>
        <w:adjustRightInd w:val="0"/>
        <w:spacing w:after="0" w:line="240" w:lineRule="auto"/>
        <w:jc w:val="both"/>
        <w:rPr>
          <w:rFonts w:ascii="Bookman Old Style" w:eastAsia="Times New Roman" w:hAnsi="Bookman Old Style" w:cs="BookmanOldStyle,Bold"/>
          <w:b/>
          <w:bCs/>
          <w:color w:val="0033CC"/>
          <w:lang w:eastAsia="fr-FR"/>
        </w:rPr>
      </w:pPr>
    </w:p>
    <w:p w14:paraId="6F6418A0" w14:textId="40179A94" w:rsidR="009517A2" w:rsidRPr="00163E5A" w:rsidRDefault="009517A2" w:rsidP="009517A2">
      <w:pPr>
        <w:autoSpaceDE w:val="0"/>
        <w:autoSpaceDN w:val="0"/>
        <w:adjustRightInd w:val="0"/>
        <w:spacing w:after="0" w:line="240" w:lineRule="auto"/>
        <w:jc w:val="both"/>
        <w:rPr>
          <w:rFonts w:ascii="Bookman Old Style" w:eastAsia="Times New Roman" w:hAnsi="Bookman Old Style" w:cs="BookmanOldStyle,Bold"/>
          <w:b/>
          <w:bCs/>
          <w:color w:val="0033CC"/>
          <w:lang w:eastAsia="fr-FR"/>
        </w:rPr>
      </w:pPr>
      <w:r w:rsidRPr="00163E5A">
        <w:rPr>
          <w:rFonts w:ascii="Bookman Old Style" w:eastAsia="Times New Roman" w:hAnsi="Bookman Old Style" w:cs="BookmanOldStyle,Bold"/>
          <w:b/>
          <w:bCs/>
          <w:color w:val="0033CC"/>
          <w:lang w:eastAsia="fr-FR"/>
        </w:rPr>
        <w:t>Une fois de plus la</w:t>
      </w:r>
      <w:r w:rsidR="002A362A">
        <w:rPr>
          <w:rFonts w:ascii="Bookman Old Style" w:eastAsia="Times New Roman" w:hAnsi="Bookman Old Style" w:cs="BookmanOldStyle,Bold"/>
          <w:b/>
          <w:bCs/>
          <w:color w:val="0033CC"/>
          <w:lang w:eastAsia="fr-FR"/>
        </w:rPr>
        <w:t xml:space="preserve"> santé des fonctionnaires passe</w:t>
      </w:r>
      <w:r w:rsidRPr="00163E5A">
        <w:rPr>
          <w:rFonts w:ascii="Bookman Old Style" w:eastAsia="Times New Roman" w:hAnsi="Bookman Old Style" w:cs="BookmanOldStyle,Bold"/>
          <w:b/>
          <w:bCs/>
          <w:color w:val="0033CC"/>
          <w:lang w:eastAsia="fr-FR"/>
        </w:rPr>
        <w:t xml:space="preserve"> après les billets de banque :</w:t>
      </w:r>
    </w:p>
    <w:p w14:paraId="77D33742" w14:textId="77777777" w:rsidR="00163E5A" w:rsidRDefault="00163E5A" w:rsidP="009517A2">
      <w:pPr>
        <w:tabs>
          <w:tab w:val="left" w:pos="7755"/>
        </w:tabs>
        <w:jc w:val="both"/>
        <w:rPr>
          <w:rFonts w:ascii="Bookman Old Style" w:hAnsi="Bookman Old Style"/>
          <w:i/>
        </w:rPr>
      </w:pPr>
    </w:p>
    <w:p w14:paraId="63299716" w14:textId="4E7B8A7A" w:rsidR="001B43C3" w:rsidRPr="001B43C3" w:rsidRDefault="009517A2" w:rsidP="009517A2">
      <w:pPr>
        <w:tabs>
          <w:tab w:val="left" w:pos="7755"/>
        </w:tabs>
        <w:jc w:val="both"/>
        <w:rPr>
          <w:rFonts w:ascii="Bookman Old Style" w:hAnsi="Bookman Old Style"/>
          <w:color w:val="141E28"/>
        </w:rPr>
      </w:pPr>
      <w:r w:rsidRPr="001B43C3">
        <w:rPr>
          <w:rFonts w:ascii="Bookman Old Style" w:hAnsi="Bookman Old Style"/>
          <w:i/>
        </w:rPr>
        <w:t>"Même si le jour de carence ne doit pas être le seul instrument pour lutter contre l'absentéisme des agents, qui est aussi la conséquence de souffrances d'une partie d'entre eux (...), il permet de lutter contre le micro-absentéisme qui désorganise les services, alourdit la charge de travail des collègues en poste et coûte environ 170 millions d'euros par an"</w:t>
      </w:r>
      <w:r w:rsidRPr="001B43C3">
        <w:rPr>
          <w:rFonts w:ascii="Bookman Old Style" w:hAnsi="Bookman Old Style"/>
        </w:rPr>
        <w:t>, a déclaré Gérald D</w:t>
      </w:r>
      <w:r w:rsidR="00B725DD" w:rsidRPr="001B43C3">
        <w:rPr>
          <w:rFonts w:ascii="Bookman Old Style" w:hAnsi="Bookman Old Style"/>
        </w:rPr>
        <w:t>ARMARIN</w:t>
      </w:r>
      <w:r w:rsidRPr="001B43C3">
        <w:rPr>
          <w:rFonts w:ascii="Bookman Old Style" w:hAnsi="Bookman Old Style"/>
        </w:rPr>
        <w:t xml:space="preserve">, </w:t>
      </w:r>
      <w:r w:rsidR="00CB1C29">
        <w:rPr>
          <w:rFonts w:ascii="Bookman Old Style" w:hAnsi="Bookman Old Style"/>
          <w:color w:val="141E28"/>
        </w:rPr>
        <w:t>ministre de l'a</w:t>
      </w:r>
      <w:r w:rsidRPr="001B43C3">
        <w:rPr>
          <w:rFonts w:ascii="Bookman Old Style" w:hAnsi="Bookman Old Style"/>
          <w:color w:val="141E28"/>
        </w:rPr>
        <w:t>ction et des comptes publics.</w:t>
      </w:r>
      <w:r w:rsidR="00163E5A">
        <w:rPr>
          <w:rFonts w:ascii="Bookman Old Style" w:hAnsi="Bookman Old Style"/>
          <w:color w:val="141E28"/>
        </w:rPr>
        <w:t xml:space="preserve"> Une fois de plus le gouvernement choisi</w:t>
      </w:r>
      <w:r w:rsidR="00FF66BF">
        <w:rPr>
          <w:rFonts w:ascii="Bookman Old Style" w:hAnsi="Bookman Old Style"/>
          <w:color w:val="141E28"/>
        </w:rPr>
        <w:t>t</w:t>
      </w:r>
      <w:r w:rsidR="00163E5A">
        <w:rPr>
          <w:rFonts w:ascii="Bookman Old Style" w:hAnsi="Bookman Old Style"/>
          <w:color w:val="141E28"/>
        </w:rPr>
        <w:t xml:space="preserve"> de prendre l’argent chez les plus pauvres.</w:t>
      </w:r>
    </w:p>
    <w:p w14:paraId="133F884A" w14:textId="03EE5882" w:rsidR="001B43C3" w:rsidRPr="00BF4ED9" w:rsidRDefault="001B43C3" w:rsidP="001B43C3">
      <w:pPr>
        <w:tabs>
          <w:tab w:val="left" w:pos="7755"/>
        </w:tabs>
        <w:jc w:val="center"/>
        <w:rPr>
          <w:rFonts w:ascii="Bookman Old Style" w:hAnsi="Bookman Old Style"/>
        </w:rPr>
      </w:pPr>
      <w:r>
        <w:rPr>
          <w:noProof/>
        </w:rPr>
        <w:drawing>
          <wp:inline distT="0" distB="0" distL="0" distR="0" wp14:anchorId="69C61AF0" wp14:editId="0F899B29">
            <wp:extent cx="4996182" cy="2512411"/>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1962" cy="2525375"/>
                    </a:xfrm>
                    <a:prstGeom prst="rect">
                      <a:avLst/>
                    </a:prstGeom>
                  </pic:spPr>
                </pic:pic>
              </a:graphicData>
            </a:graphic>
          </wp:inline>
        </w:drawing>
      </w:r>
      <w:bookmarkStart w:id="0" w:name="_GoBack"/>
      <w:bookmarkEnd w:id="0"/>
    </w:p>
    <w:p w14:paraId="29FF12C6" w14:textId="77777777" w:rsidR="001B43C3" w:rsidRDefault="001B43C3" w:rsidP="009517A2">
      <w:pPr>
        <w:autoSpaceDE w:val="0"/>
        <w:autoSpaceDN w:val="0"/>
        <w:adjustRightInd w:val="0"/>
        <w:spacing w:after="0" w:line="240" w:lineRule="auto"/>
        <w:jc w:val="both"/>
        <w:rPr>
          <w:rFonts w:ascii="Bookman Old Style" w:eastAsia="Times New Roman" w:hAnsi="Bookman Old Style" w:cs="BookmanOldStyle,Bold"/>
          <w:b/>
          <w:bCs/>
          <w:color w:val="0033CC"/>
          <w:sz w:val="28"/>
          <w:szCs w:val="28"/>
          <w:lang w:eastAsia="fr-FR"/>
        </w:rPr>
      </w:pPr>
    </w:p>
    <w:p w14:paraId="6BC0F38D" w14:textId="52994CD5" w:rsidR="009517A2" w:rsidRPr="00163E5A" w:rsidRDefault="00163E5A" w:rsidP="009517A2">
      <w:pPr>
        <w:autoSpaceDE w:val="0"/>
        <w:autoSpaceDN w:val="0"/>
        <w:adjustRightInd w:val="0"/>
        <w:spacing w:after="0" w:line="240" w:lineRule="auto"/>
        <w:jc w:val="both"/>
        <w:rPr>
          <w:rFonts w:ascii="Bookman Old Style" w:eastAsia="Times New Roman" w:hAnsi="Bookman Old Style" w:cs="BookmanOldStyle,Bold"/>
          <w:b/>
          <w:bCs/>
          <w:color w:val="0033CC"/>
          <w:lang w:eastAsia="fr-FR"/>
        </w:rPr>
      </w:pPr>
      <w:r w:rsidRPr="00BF4ED9">
        <w:rPr>
          <w:rFonts w:ascii="Bookman Old Style" w:eastAsia="Times New Roman" w:hAnsi="Bookman Old Style" w:cs="BookmanOldStyle,Bold"/>
          <w:b/>
          <w:bCs/>
          <w:color w:val="0033CC"/>
          <w:lang w:eastAsia="fr-FR"/>
        </w:rPr>
        <w:t>VIGI</w:t>
      </w:r>
      <w:r w:rsidRPr="00BF4ED9">
        <w:rPr>
          <w:rFonts w:ascii="Bookman Old Style" w:eastAsia="Times New Roman" w:hAnsi="Bookman Old Style" w:cs="BookmanOldStyle,Bold"/>
          <w:b/>
          <w:bCs/>
          <w:color w:val="FF0000"/>
          <w:lang w:eastAsia="fr-FR"/>
        </w:rPr>
        <w:t xml:space="preserve">. </w:t>
      </w:r>
      <w:r>
        <w:rPr>
          <w:rFonts w:ascii="Bookman Old Style" w:eastAsia="Times New Roman" w:hAnsi="Bookman Old Style" w:cs="BookmanOldStyle,Bold"/>
          <w:b/>
          <w:bCs/>
          <w:color w:val="0033CC"/>
          <w:lang w:eastAsia="fr-FR"/>
        </w:rPr>
        <w:t>demande que la réforme ne s’arrête pas là pour</w:t>
      </w:r>
      <w:r w:rsidR="00B725DD" w:rsidRPr="00163E5A">
        <w:rPr>
          <w:rFonts w:ascii="Bookman Old Style" w:eastAsia="Times New Roman" w:hAnsi="Bookman Old Style" w:cs="BookmanOldStyle,Bold"/>
          <w:b/>
          <w:bCs/>
          <w:color w:val="0033CC"/>
          <w:lang w:eastAsia="fr-FR"/>
        </w:rPr>
        <w:t xml:space="preserve"> </w:t>
      </w:r>
      <w:r>
        <w:rPr>
          <w:rFonts w:ascii="Bookman Old Style" w:eastAsia="Times New Roman" w:hAnsi="Bookman Old Style" w:cs="BookmanOldStyle,Bold"/>
          <w:b/>
          <w:bCs/>
          <w:color w:val="0033CC"/>
          <w:lang w:eastAsia="fr-FR"/>
        </w:rPr>
        <w:t>qu</w:t>
      </w:r>
      <w:r w:rsidR="00B725DD" w:rsidRPr="00163E5A">
        <w:rPr>
          <w:rFonts w:ascii="Bookman Old Style" w:eastAsia="Times New Roman" w:hAnsi="Bookman Old Style" w:cs="BookmanOldStyle,Bold"/>
          <w:b/>
          <w:bCs/>
          <w:color w:val="0033CC"/>
          <w:lang w:eastAsia="fr-FR"/>
        </w:rPr>
        <w:t>e les personnels du Ministère de l’Intérieur et plus particulièrem</w:t>
      </w:r>
      <w:r>
        <w:rPr>
          <w:rFonts w:ascii="Bookman Old Style" w:eastAsia="Times New Roman" w:hAnsi="Bookman Old Style" w:cs="BookmanOldStyle,Bold"/>
          <w:b/>
          <w:bCs/>
          <w:color w:val="0033CC"/>
          <w:lang w:eastAsia="fr-FR"/>
        </w:rPr>
        <w:t>ent de la Police Nationale, avec la mise en place :</w:t>
      </w:r>
    </w:p>
    <w:p w14:paraId="22B8ECDD" w14:textId="2B63B194" w:rsidR="009517A2" w:rsidRPr="00BF4ED9" w:rsidRDefault="009517A2" w:rsidP="009517A2">
      <w:pPr>
        <w:autoSpaceDE w:val="0"/>
        <w:autoSpaceDN w:val="0"/>
        <w:adjustRightInd w:val="0"/>
        <w:spacing w:after="0" w:line="240" w:lineRule="auto"/>
        <w:jc w:val="both"/>
        <w:rPr>
          <w:rFonts w:ascii="Bookman Old Style" w:eastAsia="Times New Roman" w:hAnsi="Bookman Old Style" w:cs="BookmanOldStyle,Bold"/>
          <w:bCs/>
          <w:lang w:eastAsia="fr-FR"/>
        </w:rPr>
      </w:pPr>
    </w:p>
    <w:p w14:paraId="5CD6A247" w14:textId="4EF7917F"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Un</w:t>
      </w:r>
      <w:r w:rsidR="009517A2" w:rsidRPr="00BF4ED9">
        <w:rPr>
          <w:rFonts w:ascii="Bookman Old Style" w:hAnsi="Bookman Old Style"/>
        </w:rPr>
        <w:t xml:space="preserve"> 13e mois, voir aussi le 14e selon les conventions des grosses entreprises,</w:t>
      </w:r>
    </w:p>
    <w:p w14:paraId="311C53D0" w14:textId="2A0A76EC"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Un CE, car il n’y en a pas malgré que nous soyons + de 140 000 personnels</w:t>
      </w:r>
    </w:p>
    <w:p w14:paraId="26C81A1F" w14:textId="20414D73"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D</w:t>
      </w:r>
      <w:r w:rsidR="00FF66BF">
        <w:rPr>
          <w:rFonts w:ascii="Bookman Old Style" w:hAnsi="Bookman Old Style"/>
        </w:rPr>
        <w:t>es chèques restaurant, qui permettent aussi de remplir son caddie de course</w:t>
      </w:r>
      <w:r w:rsidR="009517A2" w:rsidRPr="00BF4ED9">
        <w:rPr>
          <w:rFonts w:ascii="Bookman Old Style" w:hAnsi="Bookman Old Style"/>
        </w:rPr>
        <w:t>,</w:t>
      </w:r>
    </w:p>
    <w:p w14:paraId="659EDCA5" w14:textId="25A960CA"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U</w:t>
      </w:r>
      <w:r w:rsidR="009517A2" w:rsidRPr="00BF4ED9">
        <w:rPr>
          <w:rFonts w:ascii="Bookman Old Style" w:hAnsi="Bookman Old Style"/>
        </w:rPr>
        <w:t>ne mutuelle digne de ce nom et prise en charge à 50% par l'administration,</w:t>
      </w:r>
    </w:p>
    <w:p w14:paraId="42EF2023" w14:textId="659DAC4F"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Le</w:t>
      </w:r>
      <w:r w:rsidR="009517A2" w:rsidRPr="00BF4ED9">
        <w:rPr>
          <w:rFonts w:ascii="Bookman Old Style" w:hAnsi="Bookman Old Style"/>
        </w:rPr>
        <w:t xml:space="preserve"> jour</w:t>
      </w:r>
      <w:r w:rsidRPr="00BF4ED9">
        <w:rPr>
          <w:rFonts w:ascii="Bookman Old Style" w:hAnsi="Bookman Old Style"/>
        </w:rPr>
        <w:t xml:space="preserve"> de carence payé par le Ministère de l’Intérieur</w:t>
      </w:r>
      <w:r w:rsidR="009517A2" w:rsidRPr="00BF4ED9">
        <w:rPr>
          <w:rFonts w:ascii="Bookman Old Style" w:hAnsi="Bookman Old Style"/>
        </w:rPr>
        <w:t>, voir si on passe ensuite à 3 jours, qu'ils soient pri</w:t>
      </w:r>
      <w:r w:rsidRPr="00BF4ED9">
        <w:rPr>
          <w:rFonts w:ascii="Bookman Old Style" w:hAnsi="Bookman Old Style"/>
        </w:rPr>
        <w:t xml:space="preserve">s en charge a minima </w:t>
      </w:r>
      <w:r w:rsidR="009517A2" w:rsidRPr="00BF4ED9">
        <w:rPr>
          <w:rFonts w:ascii="Bookman Old Style" w:hAnsi="Bookman Old Style"/>
        </w:rPr>
        <w:t>comme</w:t>
      </w:r>
      <w:r w:rsidR="00FF66BF">
        <w:rPr>
          <w:rFonts w:ascii="Bookman Old Style" w:hAnsi="Bookman Old Style"/>
        </w:rPr>
        <w:t xml:space="preserve"> dans</w:t>
      </w:r>
      <w:r w:rsidR="009517A2" w:rsidRPr="00BF4ED9">
        <w:rPr>
          <w:rFonts w:ascii="Bookman Old Style" w:hAnsi="Bookman Old Style"/>
        </w:rPr>
        <w:t xml:space="preserve"> les grosses entreprises, </w:t>
      </w:r>
      <w:r w:rsidR="00FF66BF">
        <w:rPr>
          <w:rFonts w:ascii="Bookman Old Style" w:hAnsi="Bookman Old Style"/>
        </w:rPr>
        <w:t xml:space="preserve">avec </w:t>
      </w:r>
      <w:r w:rsidR="009517A2" w:rsidRPr="00BF4ED9">
        <w:rPr>
          <w:rFonts w:ascii="Bookman Old Style" w:hAnsi="Bookman Old Style"/>
        </w:rPr>
        <w:t>un % selon l'ancienneté du travailleur dans la boîte,</w:t>
      </w:r>
    </w:p>
    <w:p w14:paraId="6AB0B9C0" w14:textId="23716B41" w:rsidR="009517A2" w:rsidRPr="00BF4ED9" w:rsidRDefault="00B725DD" w:rsidP="00B725DD">
      <w:pPr>
        <w:pStyle w:val="Paragraphedeliste"/>
        <w:numPr>
          <w:ilvl w:val="0"/>
          <w:numId w:val="8"/>
        </w:numPr>
        <w:tabs>
          <w:tab w:val="left" w:pos="1638"/>
        </w:tabs>
        <w:rPr>
          <w:rFonts w:ascii="Bookman Old Style" w:hAnsi="Bookman Old Style"/>
        </w:rPr>
      </w:pPr>
      <w:r w:rsidRPr="00BF4ED9">
        <w:rPr>
          <w:rFonts w:ascii="Bookman Old Style" w:hAnsi="Bookman Old Style"/>
        </w:rPr>
        <w:t>De</w:t>
      </w:r>
      <w:r w:rsidR="009517A2" w:rsidRPr="00BF4ED9">
        <w:rPr>
          <w:rFonts w:ascii="Bookman Old Style" w:hAnsi="Bookman Old Style"/>
        </w:rPr>
        <w:t>s</w:t>
      </w:r>
      <w:r w:rsidR="00FF66BF">
        <w:rPr>
          <w:rFonts w:ascii="Bookman Old Style" w:hAnsi="Bookman Old Style"/>
        </w:rPr>
        <w:t xml:space="preserve"> heures de nuit payées double</w:t>
      </w:r>
      <w:r w:rsidRPr="00BF4ED9">
        <w:rPr>
          <w:rFonts w:ascii="Bookman Old Style" w:hAnsi="Bookman Old Style"/>
        </w:rPr>
        <w:t xml:space="preserve"> et non </w:t>
      </w:r>
      <w:r w:rsidR="009517A2" w:rsidRPr="00BF4ED9">
        <w:rPr>
          <w:rFonts w:ascii="Bookman Old Style" w:hAnsi="Bookman Old Style"/>
        </w:rPr>
        <w:t>0,97€,</w:t>
      </w:r>
    </w:p>
    <w:p w14:paraId="62B7A4D1" w14:textId="77777777" w:rsidR="00701ADD" w:rsidRDefault="00B725DD" w:rsidP="00FF66BF">
      <w:pPr>
        <w:pStyle w:val="Paragraphedeliste"/>
        <w:numPr>
          <w:ilvl w:val="0"/>
          <w:numId w:val="8"/>
        </w:numPr>
        <w:tabs>
          <w:tab w:val="left" w:pos="1638"/>
        </w:tabs>
        <w:rPr>
          <w:rFonts w:ascii="Bookman Old Style" w:hAnsi="Bookman Old Style"/>
        </w:rPr>
      </w:pPr>
      <w:r w:rsidRPr="00701ADD">
        <w:rPr>
          <w:rFonts w:ascii="Bookman Old Style" w:hAnsi="Bookman Old Style"/>
        </w:rPr>
        <w:t xml:space="preserve">Des jours fériés payés triple, </w:t>
      </w:r>
    </w:p>
    <w:p w14:paraId="40AA7416" w14:textId="15E3E43D" w:rsidR="009402C2" w:rsidRPr="00701ADD" w:rsidRDefault="00B725DD" w:rsidP="00FF66BF">
      <w:pPr>
        <w:pStyle w:val="Paragraphedeliste"/>
        <w:numPr>
          <w:ilvl w:val="0"/>
          <w:numId w:val="8"/>
        </w:numPr>
        <w:tabs>
          <w:tab w:val="left" w:pos="1638"/>
        </w:tabs>
        <w:rPr>
          <w:rFonts w:ascii="Bookman Old Style" w:hAnsi="Bookman Old Style"/>
        </w:rPr>
      </w:pPr>
      <w:r w:rsidRPr="00701ADD">
        <w:rPr>
          <w:rFonts w:ascii="Bookman Old Style" w:hAnsi="Bookman Old Style"/>
        </w:rPr>
        <w:t>Des heures supplémentai</w:t>
      </w:r>
      <w:r w:rsidR="00163E5A" w:rsidRPr="00701ADD">
        <w:rPr>
          <w:rFonts w:ascii="Bookman Old Style" w:hAnsi="Bookman Old Style"/>
        </w:rPr>
        <w:t>res majorées de 25%, puis 50%...</w:t>
      </w:r>
    </w:p>
    <w:sectPr w:rsidR="009402C2" w:rsidRPr="00701ADD" w:rsidSect="008A490E">
      <w:footerReference w:type="default" r:id="rId11"/>
      <w:type w:val="continuous"/>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51922" w14:textId="77777777" w:rsidR="00E20AFE" w:rsidRDefault="00E20AFE" w:rsidP="00827D09">
      <w:pPr>
        <w:spacing w:after="0" w:line="240" w:lineRule="auto"/>
      </w:pPr>
      <w:r>
        <w:separator/>
      </w:r>
    </w:p>
  </w:endnote>
  <w:endnote w:type="continuationSeparator" w:id="0">
    <w:p w14:paraId="70DAEEB5" w14:textId="77777777" w:rsidR="00E20AFE" w:rsidRDefault="00E20AFE" w:rsidP="0082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Regular">
    <w:altName w:val="PMingLiU"/>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OldStyle,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8570"/>
    </w:tblGrid>
    <w:tr w:rsidR="008A490E" w14:paraId="1BA1552A" w14:textId="77777777" w:rsidTr="008A490E">
      <w:tc>
        <w:tcPr>
          <w:tcW w:w="1696" w:type="dxa"/>
          <w:vAlign w:val="center"/>
        </w:tcPr>
        <w:p w14:paraId="4E568BCF" w14:textId="3083B7D1" w:rsidR="008A490E" w:rsidRDefault="008A490E">
          <w:pPr>
            <w:pStyle w:val="Pieddepage"/>
          </w:pPr>
          <w:r>
            <w:rPr>
              <w:rStyle w:val="lev"/>
              <w:rFonts w:ascii="Verdana" w:hAnsi="Verdana"/>
              <w:noProof/>
              <w:color w:val="000000"/>
              <w:sz w:val="18"/>
              <w:szCs w:val="18"/>
              <w:shd w:val="clear" w:color="auto" w:fill="FFFFFF"/>
            </w:rPr>
            <w:drawing>
              <wp:inline distT="0" distB="0" distL="0" distR="0" wp14:anchorId="482FA38B" wp14:editId="66A1E46F">
                <wp:extent cx="1065600" cy="525600"/>
                <wp:effectExtent l="0" t="0" r="127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525600"/>
                        </a:xfrm>
                        <a:prstGeom prst="rect">
                          <a:avLst/>
                        </a:prstGeom>
                        <a:noFill/>
                        <a:ln>
                          <a:noFill/>
                        </a:ln>
                      </pic:spPr>
                    </pic:pic>
                  </a:graphicData>
                </a:graphic>
              </wp:inline>
            </w:drawing>
          </w:r>
        </w:p>
      </w:tc>
      <w:tc>
        <w:tcPr>
          <w:tcW w:w="8760" w:type="dxa"/>
          <w:vAlign w:val="center"/>
        </w:tcPr>
        <w:p w14:paraId="19B90E26" w14:textId="77777777" w:rsidR="00927BDB" w:rsidRDefault="00927BDB" w:rsidP="00927BDB">
          <w:pPr>
            <w:pStyle w:val="Pieddepage"/>
            <w:jc w:val="center"/>
            <w:rPr>
              <w:rFonts w:ascii="Times New Roman" w:eastAsia="Times New Roman" w:hAnsi="Times New Roman" w:cs="Times New Roman"/>
              <w:sz w:val="24"/>
              <w:szCs w:val="24"/>
              <w:lang w:eastAsia="ar-SA"/>
            </w:rPr>
          </w:pPr>
        </w:p>
        <w:p w14:paraId="6F43CC61" w14:textId="77777777" w:rsidR="00927BDB" w:rsidRDefault="00927BDB" w:rsidP="00927BDB">
          <w:pPr>
            <w:pStyle w:val="Pieddepage"/>
            <w:jc w:val="center"/>
            <w:rPr>
              <w:rFonts w:ascii="Times New Roman" w:eastAsia="Times New Roman" w:hAnsi="Times New Roman" w:cs="Times New Roman"/>
              <w:sz w:val="24"/>
              <w:szCs w:val="24"/>
              <w:lang w:eastAsia="ar-SA"/>
            </w:rPr>
          </w:pPr>
        </w:p>
        <w:p w14:paraId="78CBE5FC" w14:textId="658CCF30" w:rsidR="00701ADD" w:rsidRDefault="00D9487B" w:rsidP="00701ADD">
          <w:pPr>
            <w:pStyle w:val="Pieddepage"/>
            <w:jc w:val="center"/>
          </w:pPr>
          <w:r w:rsidRPr="0097116F">
            <w:rPr>
              <w:rFonts w:ascii="Times New Roman" w:eastAsia="Times New Roman" w:hAnsi="Times New Roman" w:cs="Times New Roman"/>
              <w:sz w:val="24"/>
              <w:szCs w:val="24"/>
              <w:lang w:eastAsia="ar-SA"/>
            </w:rPr>
            <w:fldChar w:fldCharType="begin"/>
          </w:r>
          <w:r w:rsidRPr="0097116F">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sidRPr="0097116F">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Pr>
              <w:rFonts w:ascii="Times New Roman" w:eastAsia="Times New Roman" w:hAnsi="Times New Roman" w:cs="Times New Roman"/>
              <w:sz w:val="24"/>
              <w:szCs w:val="24"/>
              <w:lang w:eastAsia="ar-SA"/>
            </w:rPr>
            <w:fldChar w:fldCharType="separate"/>
          </w:r>
          <w:r w:rsidR="00A812E8">
            <w:rPr>
              <w:rFonts w:ascii="Times New Roman" w:eastAsia="Times New Roman" w:hAnsi="Times New Roman" w:cs="Times New Roman"/>
              <w:sz w:val="24"/>
              <w:szCs w:val="24"/>
              <w:lang w:eastAsia="ar-SA"/>
            </w:rPr>
            <w:fldChar w:fldCharType="begin"/>
          </w:r>
          <w:r w:rsidR="00A812E8">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sidR="00A812E8">
            <w:rPr>
              <w:rFonts w:ascii="Times New Roman" w:eastAsia="Times New Roman" w:hAnsi="Times New Roman" w:cs="Times New Roman"/>
              <w:sz w:val="24"/>
              <w:szCs w:val="24"/>
              <w:lang w:eastAsia="ar-SA"/>
            </w:rPr>
            <w:fldChar w:fldCharType="separate"/>
          </w:r>
          <w:r w:rsidR="009D14A2">
            <w:rPr>
              <w:rFonts w:ascii="Times New Roman" w:eastAsia="Times New Roman" w:hAnsi="Times New Roman" w:cs="Times New Roman"/>
              <w:sz w:val="24"/>
              <w:szCs w:val="24"/>
              <w:lang w:eastAsia="ar-SA"/>
            </w:rPr>
            <w:fldChar w:fldCharType="begin"/>
          </w:r>
          <w:r w:rsidR="009D14A2">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sidR="009D14A2">
            <w:rPr>
              <w:rFonts w:ascii="Times New Roman" w:eastAsia="Times New Roman" w:hAnsi="Times New Roman" w:cs="Times New Roman"/>
              <w:sz w:val="24"/>
              <w:szCs w:val="24"/>
              <w:lang w:eastAsia="ar-SA"/>
            </w:rPr>
            <w:fldChar w:fldCharType="separate"/>
          </w:r>
          <w:r w:rsidR="00E20AFE">
            <w:rPr>
              <w:rFonts w:ascii="Times New Roman" w:eastAsia="Times New Roman" w:hAnsi="Times New Roman" w:cs="Times New Roman"/>
              <w:sz w:val="24"/>
              <w:szCs w:val="24"/>
              <w:lang w:eastAsia="ar-SA"/>
            </w:rPr>
            <w:fldChar w:fldCharType="begin"/>
          </w:r>
          <w:r w:rsidR="00E20AFE">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sidR="00E20AFE">
            <w:rPr>
              <w:rFonts w:ascii="Times New Roman" w:eastAsia="Times New Roman" w:hAnsi="Times New Roman" w:cs="Times New Roman"/>
              <w:sz w:val="24"/>
              <w:szCs w:val="24"/>
              <w:lang w:eastAsia="ar-SA"/>
            </w:rPr>
            <w:fldChar w:fldCharType="separate"/>
          </w:r>
          <w:r w:rsidR="00ED3A9A">
            <w:rPr>
              <w:rFonts w:ascii="Times New Roman" w:eastAsia="Times New Roman" w:hAnsi="Times New Roman" w:cs="Times New Roman"/>
              <w:sz w:val="24"/>
              <w:szCs w:val="24"/>
              <w:lang w:eastAsia="ar-SA"/>
            </w:rPr>
            <w:fldChar w:fldCharType="begin"/>
          </w:r>
          <w:r w:rsidR="00ED3A9A">
            <w:rPr>
              <w:rFonts w:ascii="Times New Roman" w:eastAsia="Times New Roman" w:hAnsi="Times New Roman" w:cs="Times New Roman"/>
              <w:sz w:val="24"/>
              <w:szCs w:val="24"/>
              <w:lang w:eastAsia="ar-SA"/>
            </w:rPr>
            <w:instrText xml:space="preserve"> INCLUDEPICTURE  "http://ayunhalliday.com/wp-content/uploads/2015/09/Facebook-logo-png-2.png" \* MERGEFORMATINET </w:instrText>
          </w:r>
          <w:r w:rsidR="00ED3A9A">
            <w:rPr>
              <w:rFonts w:ascii="Times New Roman" w:eastAsia="Times New Roman" w:hAnsi="Times New Roman" w:cs="Times New Roman"/>
              <w:sz w:val="24"/>
              <w:szCs w:val="24"/>
              <w:lang w:eastAsia="ar-SA"/>
            </w:rPr>
            <w:fldChar w:fldCharType="separate"/>
          </w:r>
          <w:r w:rsidR="00701ADD">
            <w:rPr>
              <w:rFonts w:ascii="Times New Roman" w:eastAsia="Times New Roman" w:hAnsi="Times New Roman" w:cs="Times New Roman"/>
              <w:sz w:val="24"/>
              <w:szCs w:val="24"/>
              <w:lang w:eastAsia="ar-SA"/>
            </w:rPr>
            <w:fldChar w:fldCharType="begin"/>
          </w:r>
          <w:r w:rsidR="00701ADD">
            <w:rPr>
              <w:rFonts w:ascii="Times New Roman" w:eastAsia="Times New Roman" w:hAnsi="Times New Roman" w:cs="Times New Roman"/>
              <w:sz w:val="24"/>
              <w:szCs w:val="24"/>
              <w:lang w:eastAsia="ar-SA"/>
            </w:rPr>
            <w:instrText xml:space="preserve"> </w:instrText>
          </w:r>
          <w:r w:rsidR="00701ADD">
            <w:rPr>
              <w:rFonts w:ascii="Times New Roman" w:eastAsia="Times New Roman" w:hAnsi="Times New Roman" w:cs="Times New Roman"/>
              <w:sz w:val="24"/>
              <w:szCs w:val="24"/>
              <w:lang w:eastAsia="ar-SA"/>
            </w:rPr>
            <w:instrText>INCLUDEPICTURE  "http://ayunhalliday.com/wp-content/uploads/2015/09/Facebook-logo-png-2.png" \* MERGEFORMATINET</w:instrText>
          </w:r>
          <w:r w:rsidR="00701ADD">
            <w:rPr>
              <w:rFonts w:ascii="Times New Roman" w:eastAsia="Times New Roman" w:hAnsi="Times New Roman" w:cs="Times New Roman"/>
              <w:sz w:val="24"/>
              <w:szCs w:val="24"/>
              <w:lang w:eastAsia="ar-SA"/>
            </w:rPr>
            <w:instrText xml:space="preserve"> </w:instrText>
          </w:r>
          <w:r w:rsidR="00701ADD">
            <w:rPr>
              <w:rFonts w:ascii="Times New Roman" w:eastAsia="Times New Roman" w:hAnsi="Times New Roman" w:cs="Times New Roman"/>
              <w:sz w:val="24"/>
              <w:szCs w:val="24"/>
              <w:lang w:eastAsia="ar-SA"/>
            </w:rPr>
            <w:fldChar w:fldCharType="separate"/>
          </w:r>
          <w:r w:rsidR="00701ADD">
            <w:rPr>
              <w:rFonts w:ascii="Times New Roman" w:eastAsia="Times New Roman" w:hAnsi="Times New Roman" w:cs="Times New Roman"/>
              <w:sz w:val="24"/>
              <w:szCs w:val="24"/>
              <w:lang w:eastAsia="ar-SA"/>
            </w:rPr>
            <w:pict w14:anchorId="50EB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ficher l'image d'origine" style="width:22.3pt;height:15.7pt">
                <v:imagedata r:id="rId2" r:href="rId3"/>
              </v:shape>
            </w:pict>
          </w:r>
          <w:r w:rsidR="00701ADD">
            <w:rPr>
              <w:rFonts w:ascii="Times New Roman" w:eastAsia="Times New Roman" w:hAnsi="Times New Roman" w:cs="Times New Roman"/>
              <w:sz w:val="24"/>
              <w:szCs w:val="24"/>
              <w:lang w:eastAsia="ar-SA"/>
            </w:rPr>
            <w:fldChar w:fldCharType="end"/>
          </w:r>
          <w:r w:rsidR="00ED3A9A">
            <w:rPr>
              <w:rFonts w:ascii="Times New Roman" w:eastAsia="Times New Roman" w:hAnsi="Times New Roman" w:cs="Times New Roman"/>
              <w:sz w:val="24"/>
              <w:szCs w:val="24"/>
              <w:lang w:eastAsia="ar-SA"/>
            </w:rPr>
            <w:fldChar w:fldCharType="end"/>
          </w:r>
          <w:r w:rsidR="00E20AFE">
            <w:rPr>
              <w:rFonts w:ascii="Times New Roman" w:eastAsia="Times New Roman" w:hAnsi="Times New Roman" w:cs="Times New Roman"/>
              <w:sz w:val="24"/>
              <w:szCs w:val="24"/>
              <w:lang w:eastAsia="ar-SA"/>
            </w:rPr>
            <w:fldChar w:fldCharType="end"/>
          </w:r>
          <w:r w:rsidR="009D14A2">
            <w:rPr>
              <w:rFonts w:ascii="Times New Roman" w:eastAsia="Times New Roman" w:hAnsi="Times New Roman" w:cs="Times New Roman"/>
              <w:sz w:val="24"/>
              <w:szCs w:val="24"/>
              <w:lang w:eastAsia="ar-SA"/>
            </w:rPr>
            <w:fldChar w:fldCharType="end"/>
          </w:r>
          <w:r w:rsidR="00A812E8">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sidRPr="0097116F">
            <w:rPr>
              <w:rFonts w:ascii="Times New Roman" w:eastAsia="Times New Roman" w:hAnsi="Times New Roman" w:cs="Times New Roman"/>
              <w:sz w:val="24"/>
              <w:szCs w:val="24"/>
              <w:lang w:eastAsia="ar-SA"/>
            </w:rPr>
            <w:fldChar w:fldCharType="end"/>
          </w:r>
          <w:r w:rsidRPr="0097116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color w:val="0000FF"/>
              <w:sz w:val="24"/>
              <w:szCs w:val="24"/>
              <w:u w:val="single"/>
              <w:shd w:val="clear" w:color="auto" w:fill="FFFFFF"/>
              <w:lang w:eastAsia="ar-SA"/>
            </w:rPr>
            <w:t>www.facebook.com/VIGIpn</w:t>
          </w:r>
          <w:r w:rsidR="00927BDB">
            <w:rPr>
              <w:rFonts w:ascii="Times New Roman" w:eastAsia="Times New Roman" w:hAnsi="Times New Roman" w:cs="Times New Roman"/>
              <w:color w:val="333333"/>
              <w:sz w:val="24"/>
              <w:szCs w:val="24"/>
              <w:shd w:val="clear" w:color="auto" w:fill="FFFFFF"/>
              <w:lang w:eastAsia="ar-SA"/>
            </w:rPr>
            <w:t xml:space="preserve">        </w:t>
          </w:r>
          <w:r>
            <w:rPr>
              <w:rFonts w:ascii="Times New Roman" w:eastAsia="Times New Roman" w:hAnsi="Times New Roman" w:cs="Times New Roman"/>
              <w:color w:val="333333"/>
              <w:sz w:val="24"/>
              <w:szCs w:val="24"/>
              <w:shd w:val="clear" w:color="auto" w:fill="FFFFFF"/>
              <w:lang w:eastAsia="ar-SA"/>
            </w:rPr>
            <w:t xml:space="preserve">    </w:t>
          </w:r>
          <w:r w:rsidRPr="0097116F">
            <w:rPr>
              <w:rFonts w:ascii="Times New Roman" w:eastAsia="Times New Roman" w:hAnsi="Times New Roman" w:cs="Times New Roman"/>
              <w:color w:val="333333"/>
              <w:sz w:val="24"/>
              <w:szCs w:val="24"/>
              <w:shd w:val="clear" w:color="auto" w:fill="FFFFFF"/>
              <w:lang w:eastAsia="ar-SA"/>
            </w:rPr>
            <w:t xml:space="preserve"> </w:t>
          </w:r>
          <w:r w:rsidRPr="0097116F">
            <w:rPr>
              <w:rFonts w:ascii="Times New Roman" w:eastAsia="Times New Roman" w:hAnsi="Times New Roman" w:cs="Times New Roman"/>
              <w:sz w:val="24"/>
              <w:szCs w:val="24"/>
              <w:lang w:eastAsia="ar-SA"/>
            </w:rPr>
            <w:fldChar w:fldCharType="begin"/>
          </w:r>
          <w:r w:rsidRPr="0097116F">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sidRPr="0097116F">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Pr>
              <w:rFonts w:ascii="Times New Roman" w:eastAsia="Times New Roman" w:hAnsi="Times New Roman" w:cs="Times New Roman"/>
              <w:sz w:val="24"/>
              <w:szCs w:val="24"/>
              <w:lang w:eastAsia="ar-SA"/>
            </w:rPr>
            <w:fldChar w:fldCharType="separate"/>
          </w:r>
          <w:r>
            <w:rPr>
              <w:rFonts w:ascii="Times New Roman" w:eastAsia="Times New Roman" w:hAnsi="Times New Roman" w:cs="Times New Roman"/>
              <w:sz w:val="24"/>
              <w:szCs w:val="24"/>
              <w:lang w:eastAsia="ar-SA"/>
            </w:rPr>
            <w:fldChar w:fldCharType="begin"/>
          </w:r>
          <w:r>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Pr>
              <w:rFonts w:ascii="Times New Roman" w:eastAsia="Times New Roman" w:hAnsi="Times New Roman" w:cs="Times New Roman"/>
              <w:sz w:val="24"/>
              <w:szCs w:val="24"/>
              <w:lang w:eastAsia="ar-SA"/>
            </w:rPr>
            <w:fldChar w:fldCharType="separate"/>
          </w:r>
          <w:r w:rsidR="00A812E8">
            <w:rPr>
              <w:rFonts w:ascii="Times New Roman" w:eastAsia="Times New Roman" w:hAnsi="Times New Roman" w:cs="Times New Roman"/>
              <w:sz w:val="24"/>
              <w:szCs w:val="24"/>
              <w:lang w:eastAsia="ar-SA"/>
            </w:rPr>
            <w:fldChar w:fldCharType="begin"/>
          </w:r>
          <w:r w:rsidR="00A812E8">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sidR="00A812E8">
            <w:rPr>
              <w:rFonts w:ascii="Times New Roman" w:eastAsia="Times New Roman" w:hAnsi="Times New Roman" w:cs="Times New Roman"/>
              <w:sz w:val="24"/>
              <w:szCs w:val="24"/>
              <w:lang w:eastAsia="ar-SA"/>
            </w:rPr>
            <w:fldChar w:fldCharType="separate"/>
          </w:r>
          <w:r w:rsidR="009D14A2">
            <w:rPr>
              <w:rFonts w:ascii="Times New Roman" w:eastAsia="Times New Roman" w:hAnsi="Times New Roman" w:cs="Times New Roman"/>
              <w:sz w:val="24"/>
              <w:szCs w:val="24"/>
              <w:lang w:eastAsia="ar-SA"/>
            </w:rPr>
            <w:fldChar w:fldCharType="begin"/>
          </w:r>
          <w:r w:rsidR="009D14A2">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sidR="009D14A2">
            <w:rPr>
              <w:rFonts w:ascii="Times New Roman" w:eastAsia="Times New Roman" w:hAnsi="Times New Roman" w:cs="Times New Roman"/>
              <w:sz w:val="24"/>
              <w:szCs w:val="24"/>
              <w:lang w:eastAsia="ar-SA"/>
            </w:rPr>
            <w:fldChar w:fldCharType="separate"/>
          </w:r>
          <w:r w:rsidR="00E20AFE">
            <w:rPr>
              <w:rFonts w:ascii="Times New Roman" w:eastAsia="Times New Roman" w:hAnsi="Times New Roman" w:cs="Times New Roman"/>
              <w:sz w:val="24"/>
              <w:szCs w:val="24"/>
              <w:lang w:eastAsia="ar-SA"/>
            </w:rPr>
            <w:fldChar w:fldCharType="begin"/>
          </w:r>
          <w:r w:rsidR="00E20AFE">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sidR="00E20AFE">
            <w:rPr>
              <w:rFonts w:ascii="Times New Roman" w:eastAsia="Times New Roman" w:hAnsi="Times New Roman" w:cs="Times New Roman"/>
              <w:sz w:val="24"/>
              <w:szCs w:val="24"/>
              <w:lang w:eastAsia="ar-SA"/>
            </w:rPr>
            <w:fldChar w:fldCharType="separate"/>
          </w:r>
          <w:r w:rsidR="00ED3A9A">
            <w:rPr>
              <w:rFonts w:ascii="Times New Roman" w:eastAsia="Times New Roman" w:hAnsi="Times New Roman" w:cs="Times New Roman"/>
              <w:sz w:val="24"/>
              <w:szCs w:val="24"/>
              <w:lang w:eastAsia="ar-SA"/>
            </w:rPr>
            <w:fldChar w:fldCharType="begin"/>
          </w:r>
          <w:r w:rsidR="00ED3A9A">
            <w:rPr>
              <w:rFonts w:ascii="Times New Roman" w:eastAsia="Times New Roman" w:hAnsi="Times New Roman" w:cs="Times New Roman"/>
              <w:sz w:val="24"/>
              <w:szCs w:val="24"/>
              <w:lang w:eastAsia="ar-SA"/>
            </w:rPr>
            <w:instrText xml:space="preserve"> INCLUDEPICTURE  "http://www.referencement-2000.com/wp-content/uploads/2016/03/twitter-logo-618-340x300.jpg" \* MERGEFORMATINET </w:instrText>
          </w:r>
          <w:r w:rsidR="00ED3A9A">
            <w:rPr>
              <w:rFonts w:ascii="Times New Roman" w:eastAsia="Times New Roman" w:hAnsi="Times New Roman" w:cs="Times New Roman"/>
              <w:sz w:val="24"/>
              <w:szCs w:val="24"/>
              <w:lang w:eastAsia="ar-SA"/>
            </w:rPr>
            <w:fldChar w:fldCharType="separate"/>
          </w:r>
          <w:r w:rsidR="00701ADD">
            <w:rPr>
              <w:rFonts w:ascii="Times New Roman" w:eastAsia="Times New Roman" w:hAnsi="Times New Roman" w:cs="Times New Roman"/>
              <w:sz w:val="24"/>
              <w:szCs w:val="24"/>
              <w:lang w:eastAsia="ar-SA"/>
            </w:rPr>
            <w:fldChar w:fldCharType="begin"/>
          </w:r>
          <w:r w:rsidR="00701ADD">
            <w:rPr>
              <w:rFonts w:ascii="Times New Roman" w:eastAsia="Times New Roman" w:hAnsi="Times New Roman" w:cs="Times New Roman"/>
              <w:sz w:val="24"/>
              <w:szCs w:val="24"/>
              <w:lang w:eastAsia="ar-SA"/>
            </w:rPr>
            <w:instrText xml:space="preserve"> </w:instrText>
          </w:r>
          <w:r w:rsidR="00701ADD">
            <w:rPr>
              <w:rFonts w:ascii="Times New Roman" w:eastAsia="Times New Roman" w:hAnsi="Times New Roman" w:cs="Times New Roman"/>
              <w:sz w:val="24"/>
              <w:szCs w:val="24"/>
              <w:lang w:eastAsia="ar-SA"/>
            </w:rPr>
            <w:instrText>INCLUDEPICTURE  "http://www.referencement-2000.com/wp-content/uploads/2016/03/twitter-logo-618-340x300.jpg" \* MERGEFORMATINET</w:instrText>
          </w:r>
          <w:r w:rsidR="00701ADD">
            <w:rPr>
              <w:rFonts w:ascii="Times New Roman" w:eastAsia="Times New Roman" w:hAnsi="Times New Roman" w:cs="Times New Roman"/>
              <w:sz w:val="24"/>
              <w:szCs w:val="24"/>
              <w:lang w:eastAsia="ar-SA"/>
            </w:rPr>
            <w:instrText xml:space="preserve"> </w:instrText>
          </w:r>
          <w:r w:rsidR="00701ADD">
            <w:rPr>
              <w:rFonts w:ascii="Times New Roman" w:eastAsia="Times New Roman" w:hAnsi="Times New Roman" w:cs="Times New Roman"/>
              <w:sz w:val="24"/>
              <w:szCs w:val="24"/>
              <w:lang w:eastAsia="ar-SA"/>
            </w:rPr>
            <w:fldChar w:fldCharType="separate"/>
          </w:r>
          <w:r w:rsidR="00701ADD">
            <w:rPr>
              <w:rFonts w:ascii="Times New Roman" w:eastAsia="Times New Roman" w:hAnsi="Times New Roman" w:cs="Times New Roman"/>
              <w:sz w:val="24"/>
              <w:szCs w:val="24"/>
              <w:lang w:eastAsia="ar-SA"/>
            </w:rPr>
            <w:pict w14:anchorId="00B55DAE">
              <v:shape id="_x0000_i1026" type="#_x0000_t75" alt="Afficher l'image d'origine" style="width:14.35pt;height:13.55pt">
                <v:imagedata r:id="rId4" r:href="rId5"/>
              </v:shape>
            </w:pict>
          </w:r>
          <w:r w:rsidR="00701ADD">
            <w:rPr>
              <w:rFonts w:ascii="Times New Roman" w:eastAsia="Times New Roman" w:hAnsi="Times New Roman" w:cs="Times New Roman"/>
              <w:sz w:val="24"/>
              <w:szCs w:val="24"/>
              <w:lang w:eastAsia="ar-SA"/>
            </w:rPr>
            <w:fldChar w:fldCharType="end"/>
          </w:r>
          <w:r w:rsidR="00ED3A9A">
            <w:rPr>
              <w:rFonts w:ascii="Times New Roman" w:eastAsia="Times New Roman" w:hAnsi="Times New Roman" w:cs="Times New Roman"/>
              <w:sz w:val="24"/>
              <w:szCs w:val="24"/>
              <w:lang w:eastAsia="ar-SA"/>
            </w:rPr>
            <w:fldChar w:fldCharType="end"/>
          </w:r>
          <w:r w:rsidR="00E20AFE">
            <w:rPr>
              <w:rFonts w:ascii="Times New Roman" w:eastAsia="Times New Roman" w:hAnsi="Times New Roman" w:cs="Times New Roman"/>
              <w:sz w:val="24"/>
              <w:szCs w:val="24"/>
              <w:lang w:eastAsia="ar-SA"/>
            </w:rPr>
            <w:fldChar w:fldCharType="end"/>
          </w:r>
          <w:r w:rsidR="009D14A2">
            <w:rPr>
              <w:rFonts w:ascii="Times New Roman" w:eastAsia="Times New Roman" w:hAnsi="Times New Roman" w:cs="Times New Roman"/>
              <w:sz w:val="24"/>
              <w:szCs w:val="24"/>
              <w:lang w:eastAsia="ar-SA"/>
            </w:rPr>
            <w:fldChar w:fldCharType="end"/>
          </w:r>
          <w:r w:rsidR="00A812E8">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Pr>
              <w:rFonts w:ascii="Times New Roman" w:eastAsia="Times New Roman" w:hAnsi="Times New Roman" w:cs="Times New Roman"/>
              <w:sz w:val="24"/>
              <w:szCs w:val="24"/>
              <w:lang w:eastAsia="ar-SA"/>
            </w:rPr>
            <w:fldChar w:fldCharType="end"/>
          </w:r>
          <w:r w:rsidRPr="0097116F">
            <w:rPr>
              <w:rFonts w:ascii="Times New Roman" w:eastAsia="Times New Roman" w:hAnsi="Times New Roman" w:cs="Times New Roman"/>
              <w:sz w:val="24"/>
              <w:szCs w:val="24"/>
              <w:lang w:eastAsia="ar-SA"/>
            </w:rPr>
            <w:fldChar w:fldCharType="end"/>
          </w:r>
          <w:r w:rsidRPr="0097116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@VIGI_MI</w:t>
          </w:r>
          <w:r w:rsidR="00927BDB">
            <w:rPr>
              <w:rFonts w:ascii="Times New Roman" w:eastAsia="Times New Roman" w:hAnsi="Times New Roman" w:cs="Times New Roman"/>
              <w:sz w:val="24"/>
              <w:szCs w:val="24"/>
              <w:lang w:eastAsia="ar-SA"/>
            </w:rPr>
            <w:t xml:space="preserve">         </w:t>
          </w:r>
          <w:r w:rsidR="00701ADD" w:rsidRPr="008A490E">
            <w:rPr>
              <w:b/>
            </w:rPr>
            <w:t>Tel :</w:t>
          </w:r>
          <w:r w:rsidR="00701ADD">
            <w:t xml:space="preserve"> 01 55 82 87 36     </w:t>
          </w:r>
        </w:p>
        <w:p w14:paraId="7E01B005" w14:textId="3E2050E3" w:rsidR="00927BDB" w:rsidRDefault="00927BDB" w:rsidP="00927BDB">
          <w:pPr>
            <w:pStyle w:val="Pieddepage"/>
            <w:jc w:val="center"/>
          </w:pPr>
          <w:r>
            <w:t xml:space="preserve">          </w:t>
          </w:r>
        </w:p>
        <w:p w14:paraId="693E71D1" w14:textId="07A5C84C" w:rsidR="008A490E" w:rsidRDefault="008A490E" w:rsidP="00D9487B">
          <w:pPr>
            <w:pStyle w:val="Pieddepage"/>
            <w:jc w:val="center"/>
          </w:pPr>
        </w:p>
      </w:tc>
    </w:tr>
  </w:tbl>
  <w:p w14:paraId="26B58B16" w14:textId="6BC56777" w:rsidR="00827D09" w:rsidRDefault="00827D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F8F0E" w14:textId="77777777" w:rsidR="00E20AFE" w:rsidRDefault="00E20AFE" w:rsidP="00827D09">
      <w:pPr>
        <w:spacing w:after="0" w:line="240" w:lineRule="auto"/>
      </w:pPr>
      <w:r>
        <w:separator/>
      </w:r>
    </w:p>
  </w:footnote>
  <w:footnote w:type="continuationSeparator" w:id="0">
    <w:p w14:paraId="65A4A1B9" w14:textId="77777777" w:rsidR="00E20AFE" w:rsidRDefault="00E20AFE" w:rsidP="00827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D6595"/>
    <w:multiLevelType w:val="hybridMultilevel"/>
    <w:tmpl w:val="32AC6FE4"/>
    <w:lvl w:ilvl="0" w:tplc="2F369FB8">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AEC6103"/>
    <w:multiLevelType w:val="hybridMultilevel"/>
    <w:tmpl w:val="D0D87090"/>
    <w:lvl w:ilvl="0" w:tplc="33CEB9C2">
      <w:numFmt w:val="bullet"/>
      <w:lvlText w:val=""/>
      <w:lvlJc w:val="left"/>
      <w:pPr>
        <w:ind w:left="720" w:hanging="360"/>
      </w:pPr>
      <w:rPr>
        <w:rFonts w:ascii="Symbol" w:eastAsia="Wingdings-Regular"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565AEE"/>
    <w:multiLevelType w:val="hybridMultilevel"/>
    <w:tmpl w:val="3D66F6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161F84"/>
    <w:multiLevelType w:val="hybridMultilevel"/>
    <w:tmpl w:val="B57CF57E"/>
    <w:lvl w:ilvl="0" w:tplc="A6FC94BE">
      <w:start w:val="113"/>
      <w:numFmt w:val="bullet"/>
      <w:lvlText w:val=""/>
      <w:lvlJc w:val="left"/>
      <w:pPr>
        <w:ind w:left="2006" w:hanging="360"/>
      </w:pPr>
      <w:rPr>
        <w:rFonts w:ascii="Symbol" w:eastAsia="Times New Roman" w:hAnsi="Symbol" w:cs="Arial" w:hint="default"/>
      </w:rPr>
    </w:lvl>
    <w:lvl w:ilvl="1" w:tplc="040C0003">
      <w:start w:val="1"/>
      <w:numFmt w:val="bullet"/>
      <w:lvlText w:val="o"/>
      <w:lvlJc w:val="left"/>
      <w:pPr>
        <w:ind w:left="2726" w:hanging="360"/>
      </w:pPr>
      <w:rPr>
        <w:rFonts w:ascii="Courier New" w:hAnsi="Courier New" w:cs="Courier New" w:hint="default"/>
      </w:rPr>
    </w:lvl>
    <w:lvl w:ilvl="2" w:tplc="040C0005">
      <w:start w:val="1"/>
      <w:numFmt w:val="bullet"/>
      <w:lvlText w:val=""/>
      <w:lvlJc w:val="left"/>
      <w:pPr>
        <w:ind w:left="3446" w:hanging="360"/>
      </w:pPr>
      <w:rPr>
        <w:rFonts w:ascii="Wingdings" w:hAnsi="Wingdings" w:hint="default"/>
      </w:rPr>
    </w:lvl>
    <w:lvl w:ilvl="3" w:tplc="040C0001">
      <w:start w:val="1"/>
      <w:numFmt w:val="bullet"/>
      <w:lvlText w:val=""/>
      <w:lvlJc w:val="left"/>
      <w:pPr>
        <w:ind w:left="4166" w:hanging="360"/>
      </w:pPr>
      <w:rPr>
        <w:rFonts w:ascii="Symbol" w:hAnsi="Symbol" w:hint="default"/>
      </w:rPr>
    </w:lvl>
    <w:lvl w:ilvl="4" w:tplc="040C0003">
      <w:start w:val="1"/>
      <w:numFmt w:val="bullet"/>
      <w:lvlText w:val="o"/>
      <w:lvlJc w:val="left"/>
      <w:pPr>
        <w:ind w:left="4886" w:hanging="360"/>
      </w:pPr>
      <w:rPr>
        <w:rFonts w:ascii="Courier New" w:hAnsi="Courier New" w:cs="Courier New" w:hint="default"/>
      </w:rPr>
    </w:lvl>
    <w:lvl w:ilvl="5" w:tplc="040C0005">
      <w:start w:val="1"/>
      <w:numFmt w:val="bullet"/>
      <w:lvlText w:val=""/>
      <w:lvlJc w:val="left"/>
      <w:pPr>
        <w:ind w:left="5606" w:hanging="360"/>
      </w:pPr>
      <w:rPr>
        <w:rFonts w:ascii="Wingdings" w:hAnsi="Wingdings" w:hint="default"/>
      </w:rPr>
    </w:lvl>
    <w:lvl w:ilvl="6" w:tplc="040C0001">
      <w:start w:val="1"/>
      <w:numFmt w:val="bullet"/>
      <w:lvlText w:val=""/>
      <w:lvlJc w:val="left"/>
      <w:pPr>
        <w:ind w:left="6326" w:hanging="360"/>
      </w:pPr>
      <w:rPr>
        <w:rFonts w:ascii="Symbol" w:hAnsi="Symbol" w:hint="default"/>
      </w:rPr>
    </w:lvl>
    <w:lvl w:ilvl="7" w:tplc="040C0003">
      <w:start w:val="1"/>
      <w:numFmt w:val="bullet"/>
      <w:lvlText w:val="o"/>
      <w:lvlJc w:val="left"/>
      <w:pPr>
        <w:ind w:left="7046" w:hanging="360"/>
      </w:pPr>
      <w:rPr>
        <w:rFonts w:ascii="Courier New" w:hAnsi="Courier New" w:cs="Courier New" w:hint="default"/>
      </w:rPr>
    </w:lvl>
    <w:lvl w:ilvl="8" w:tplc="040C0005">
      <w:start w:val="1"/>
      <w:numFmt w:val="bullet"/>
      <w:lvlText w:val=""/>
      <w:lvlJc w:val="left"/>
      <w:pPr>
        <w:ind w:left="7766" w:hanging="360"/>
      </w:pPr>
      <w:rPr>
        <w:rFonts w:ascii="Wingdings" w:hAnsi="Wingdings" w:hint="default"/>
      </w:rPr>
    </w:lvl>
  </w:abstractNum>
  <w:abstractNum w:abstractNumId="4" w15:restartNumberingAfterBreak="0">
    <w:nsid w:val="50C7337A"/>
    <w:multiLevelType w:val="hybridMultilevel"/>
    <w:tmpl w:val="074A0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FC09C4"/>
    <w:multiLevelType w:val="hybridMultilevel"/>
    <w:tmpl w:val="BD90B92C"/>
    <w:lvl w:ilvl="0" w:tplc="9B86F4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340570"/>
    <w:multiLevelType w:val="hybridMultilevel"/>
    <w:tmpl w:val="F1887654"/>
    <w:lvl w:ilvl="0" w:tplc="B0B81F1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540E23"/>
    <w:multiLevelType w:val="hybridMultilevel"/>
    <w:tmpl w:val="398CFA20"/>
    <w:lvl w:ilvl="0" w:tplc="03704F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3347D8"/>
    <w:multiLevelType w:val="hybridMultilevel"/>
    <w:tmpl w:val="9496E3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72C7129D"/>
    <w:multiLevelType w:val="hybridMultilevel"/>
    <w:tmpl w:val="4E98711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
  </w:num>
  <w:num w:numId="6">
    <w:abstractNumId w:val="6"/>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AD"/>
    <w:rsid w:val="0001268F"/>
    <w:rsid w:val="00035DD5"/>
    <w:rsid w:val="000364B3"/>
    <w:rsid w:val="00056A12"/>
    <w:rsid w:val="000C358E"/>
    <w:rsid w:val="000E43EE"/>
    <w:rsid w:val="0011720A"/>
    <w:rsid w:val="00117387"/>
    <w:rsid w:val="00125A49"/>
    <w:rsid w:val="0014465F"/>
    <w:rsid w:val="00163E5A"/>
    <w:rsid w:val="001B43C3"/>
    <w:rsid w:val="001C6E49"/>
    <w:rsid w:val="001D7BA0"/>
    <w:rsid w:val="001F21D1"/>
    <w:rsid w:val="002046F9"/>
    <w:rsid w:val="00206A5E"/>
    <w:rsid w:val="00210088"/>
    <w:rsid w:val="002216A0"/>
    <w:rsid w:val="00255399"/>
    <w:rsid w:val="0025688E"/>
    <w:rsid w:val="002842A4"/>
    <w:rsid w:val="00297405"/>
    <w:rsid w:val="002A362A"/>
    <w:rsid w:val="00311CAD"/>
    <w:rsid w:val="00320587"/>
    <w:rsid w:val="0035433B"/>
    <w:rsid w:val="00367A09"/>
    <w:rsid w:val="004A1C5E"/>
    <w:rsid w:val="00513716"/>
    <w:rsid w:val="00537135"/>
    <w:rsid w:val="00634535"/>
    <w:rsid w:val="006509A0"/>
    <w:rsid w:val="00653223"/>
    <w:rsid w:val="006704A2"/>
    <w:rsid w:val="00676424"/>
    <w:rsid w:val="00681A47"/>
    <w:rsid w:val="006B2EB4"/>
    <w:rsid w:val="006D0C5F"/>
    <w:rsid w:val="006E71C9"/>
    <w:rsid w:val="00701ADD"/>
    <w:rsid w:val="00710853"/>
    <w:rsid w:val="00730412"/>
    <w:rsid w:val="00765F7B"/>
    <w:rsid w:val="0078488D"/>
    <w:rsid w:val="007B630A"/>
    <w:rsid w:val="007C6F9D"/>
    <w:rsid w:val="007F1940"/>
    <w:rsid w:val="007F33BC"/>
    <w:rsid w:val="00827D09"/>
    <w:rsid w:val="00857807"/>
    <w:rsid w:val="008902FE"/>
    <w:rsid w:val="008A490E"/>
    <w:rsid w:val="008D32D0"/>
    <w:rsid w:val="0090227D"/>
    <w:rsid w:val="00924387"/>
    <w:rsid w:val="00927BDB"/>
    <w:rsid w:val="009402C2"/>
    <w:rsid w:val="00945F88"/>
    <w:rsid w:val="009517A2"/>
    <w:rsid w:val="0097116F"/>
    <w:rsid w:val="009D14A2"/>
    <w:rsid w:val="009E05EA"/>
    <w:rsid w:val="00A812E8"/>
    <w:rsid w:val="00B725DD"/>
    <w:rsid w:val="00BA65A5"/>
    <w:rsid w:val="00BB5E0A"/>
    <w:rsid w:val="00BD295F"/>
    <w:rsid w:val="00BD35D1"/>
    <w:rsid w:val="00BF4ED9"/>
    <w:rsid w:val="00C66524"/>
    <w:rsid w:val="00C80C67"/>
    <w:rsid w:val="00C874E8"/>
    <w:rsid w:val="00CA3783"/>
    <w:rsid w:val="00CB1C29"/>
    <w:rsid w:val="00CB7580"/>
    <w:rsid w:val="00CF1A36"/>
    <w:rsid w:val="00D93975"/>
    <w:rsid w:val="00D9487B"/>
    <w:rsid w:val="00DB0074"/>
    <w:rsid w:val="00E20AFE"/>
    <w:rsid w:val="00E44428"/>
    <w:rsid w:val="00E627D3"/>
    <w:rsid w:val="00ED3A9A"/>
    <w:rsid w:val="00EF061A"/>
    <w:rsid w:val="00EF28E3"/>
    <w:rsid w:val="00EF71D9"/>
    <w:rsid w:val="00F45DCC"/>
    <w:rsid w:val="00F611BD"/>
    <w:rsid w:val="00FF66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19233261"/>
  <w15:chartTrackingRefBased/>
  <w15:docId w15:val="{C38891EC-6366-4DF1-B667-58F1BE23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CA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311CAD"/>
    <w:rPr>
      <w:b/>
      <w:bCs/>
    </w:rPr>
  </w:style>
  <w:style w:type="paragraph" w:styleId="Paragraphedeliste">
    <w:name w:val="List Paragraph"/>
    <w:basedOn w:val="Normal"/>
    <w:uiPriority w:val="34"/>
    <w:qFormat/>
    <w:rsid w:val="00C80C67"/>
    <w:pPr>
      <w:ind w:left="720"/>
      <w:contextualSpacing/>
    </w:pPr>
  </w:style>
  <w:style w:type="character" w:styleId="Lienhypertexte">
    <w:name w:val="Hyperlink"/>
    <w:semiHidden/>
    <w:rsid w:val="00634535"/>
    <w:rPr>
      <w:color w:val="0000FF"/>
      <w:u w:val="single"/>
    </w:rPr>
  </w:style>
  <w:style w:type="paragraph" w:customStyle="1" w:styleId="p3">
    <w:name w:val="p3"/>
    <w:basedOn w:val="Normal"/>
    <w:rsid w:val="00634535"/>
    <w:pPr>
      <w:widowControl w:val="0"/>
      <w:tabs>
        <w:tab w:val="left" w:pos="720"/>
      </w:tabs>
      <w:spacing w:after="0" w:line="240" w:lineRule="atLeast"/>
      <w:jc w:val="both"/>
    </w:pPr>
    <w:rPr>
      <w:rFonts w:ascii="Times New Roman" w:eastAsia="Times New Roman" w:hAnsi="Times New Roman" w:cs="Times New Roman"/>
      <w:snapToGrid w:val="0"/>
      <w:sz w:val="24"/>
      <w:szCs w:val="24"/>
      <w:lang w:eastAsia="fr-FR"/>
    </w:rPr>
  </w:style>
  <w:style w:type="character" w:customStyle="1" w:styleId="underline">
    <w:name w:val="underline"/>
    <w:rsid w:val="00634535"/>
  </w:style>
  <w:style w:type="table" w:styleId="Grilledutableau">
    <w:name w:val="Table Grid"/>
    <w:basedOn w:val="TableauNormal"/>
    <w:uiPriority w:val="39"/>
    <w:rsid w:val="00971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27D09"/>
    <w:pPr>
      <w:tabs>
        <w:tab w:val="center" w:pos="4536"/>
        <w:tab w:val="right" w:pos="9072"/>
      </w:tabs>
      <w:spacing w:after="0" w:line="240" w:lineRule="auto"/>
    </w:pPr>
  </w:style>
  <w:style w:type="character" w:customStyle="1" w:styleId="En-tteCar">
    <w:name w:val="En-tête Car"/>
    <w:basedOn w:val="Policepardfaut"/>
    <w:link w:val="En-tte"/>
    <w:uiPriority w:val="99"/>
    <w:rsid w:val="00827D09"/>
  </w:style>
  <w:style w:type="paragraph" w:styleId="Pieddepage">
    <w:name w:val="footer"/>
    <w:basedOn w:val="Normal"/>
    <w:link w:val="PieddepageCar"/>
    <w:uiPriority w:val="99"/>
    <w:unhideWhenUsed/>
    <w:rsid w:val="00827D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7D09"/>
  </w:style>
  <w:style w:type="character" w:styleId="Mentionnonrsolue">
    <w:name w:val="Unresolved Mention"/>
    <w:basedOn w:val="Policepardfaut"/>
    <w:uiPriority w:val="99"/>
    <w:semiHidden/>
    <w:unhideWhenUsed/>
    <w:rsid w:val="008A490E"/>
    <w:rPr>
      <w:color w:val="808080"/>
      <w:shd w:val="clear" w:color="auto" w:fill="E6E6E6"/>
    </w:rPr>
  </w:style>
  <w:style w:type="paragraph" w:styleId="Textedebulles">
    <w:name w:val="Balloon Text"/>
    <w:basedOn w:val="Normal"/>
    <w:link w:val="TextedebullesCar"/>
    <w:uiPriority w:val="99"/>
    <w:semiHidden/>
    <w:unhideWhenUsed/>
    <w:rsid w:val="009022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227D"/>
    <w:rPr>
      <w:rFonts w:ascii="Segoe UI" w:hAnsi="Segoe UI" w:cs="Segoe UI"/>
      <w:sz w:val="18"/>
      <w:szCs w:val="18"/>
    </w:rPr>
  </w:style>
  <w:style w:type="paragraph" w:styleId="Sansinterligne">
    <w:name w:val="No Spacing"/>
    <w:uiPriority w:val="1"/>
    <w:qFormat/>
    <w:rsid w:val="00B725DD"/>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http://ayunhalliday.com/wp-content/uploads/2015/09/Facebook-logo-png-2.png" TargetMode="External"/><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http://www.referencement-2000.com/wp-content/uploads/2016/03/twitter-logo-618-340x300.jpg" TargetMode="External"/><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1C6B6-AE0C-4945-887B-DFC9068C1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238</Words>
  <Characters>1311</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Alexandre Langlois</cp:lastModifiedBy>
  <cp:revision>3</cp:revision>
  <cp:lastPrinted>2017-07-04T13:51:00Z</cp:lastPrinted>
  <dcterms:created xsi:type="dcterms:W3CDTF">2017-07-07T12:46:00Z</dcterms:created>
  <dcterms:modified xsi:type="dcterms:W3CDTF">2017-07-07T13:29:00Z</dcterms:modified>
</cp:coreProperties>
</file>